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D21" w14:textId="2263C036" w:rsidR="00431C25" w:rsidRDefault="00431C25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MICROMETRO CON RELOJ DIGITAL SERIE 400</w:t>
      </w:r>
      <w:r w:rsidR="000608ED">
        <w:rPr>
          <w:rFonts w:ascii="Arial Rounded MT Bold" w:hAnsi="Arial Rounded MT Bold"/>
        </w:rPr>
        <w:t>6</w:t>
      </w:r>
      <w:r w:rsidR="009D3F1A">
        <w:rPr>
          <w:rFonts w:ascii="Arial Rounded MT Bold" w:hAnsi="Arial Rounded MT Bold"/>
        </w:rPr>
        <w:t>DIG</w:t>
      </w:r>
      <w:r>
        <w:rPr>
          <w:rFonts w:ascii="Arial Rounded MT Bold" w:hAnsi="Arial Rounded MT Bold"/>
        </w:rPr>
        <w:t>:</w:t>
      </w:r>
    </w:p>
    <w:p w14:paraId="4070D71F" w14:textId="77777777" w:rsidR="00431C25" w:rsidRDefault="00431C25">
      <w:pPr>
        <w:jc w:val="both"/>
        <w:rPr>
          <w:rFonts w:ascii="Arial Rounded MT Bold" w:hAnsi="Arial Rounded MT Bold"/>
        </w:rPr>
      </w:pPr>
    </w:p>
    <w:p w14:paraId="43F99994" w14:textId="77777777" w:rsidR="00431C25" w:rsidRDefault="00431C25">
      <w:r>
        <w:fldChar w:fldCharType="begin"/>
      </w:r>
      <w:r>
        <w:instrText xml:space="preserve"> INCLUDEPICTURE "http://www.baxloprecision.com/durometro.jpg" \* MERGEFORMATINET </w:instrText>
      </w:r>
      <w:r>
        <w:fldChar w:fldCharType="separate"/>
      </w:r>
      <w:r>
        <w:fldChar w:fldCharType="end"/>
      </w:r>
    </w:p>
    <w:p w14:paraId="59858A05" w14:textId="5042B9D4" w:rsidR="00431C25" w:rsidRDefault="00D361FD">
      <w:pPr>
        <w:jc w:val="center"/>
      </w:pPr>
      <w:r w:rsidRPr="004F430F">
        <w:rPr>
          <w:noProof/>
        </w:rPr>
        <w:drawing>
          <wp:inline distT="0" distB="0" distL="0" distR="0" wp14:anchorId="104560E4" wp14:editId="501EFFA8">
            <wp:extent cx="2796540" cy="2727960"/>
            <wp:effectExtent l="0" t="0" r="0" b="0"/>
            <wp:docPr id="1" name="Imagen 2" descr="Micrómetro modelo 4006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icrómetro modelo 4006 Digi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CD80D" w14:textId="77777777" w:rsidR="00431C25" w:rsidRPr="009D3F1A" w:rsidRDefault="00431C25">
      <w:pPr>
        <w:jc w:val="center"/>
        <w:rPr>
          <w:rFonts w:ascii="Poppins" w:hAnsi="Poppins" w:cs="Poppins"/>
          <w:sz w:val="18"/>
          <w:szCs w:val="18"/>
        </w:rPr>
      </w:pPr>
    </w:p>
    <w:p w14:paraId="4EC95CB0" w14:textId="40B2878B" w:rsidR="00431C25" w:rsidRPr="009D3F1A" w:rsidRDefault="00431C25">
      <w:p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 xml:space="preserve">Medidor de espesores digital con resolución </w:t>
      </w:r>
      <w:proofErr w:type="spellStart"/>
      <w:r w:rsidRPr="009D3F1A">
        <w:rPr>
          <w:rFonts w:ascii="Poppins" w:hAnsi="Poppins" w:cs="Poppins"/>
          <w:sz w:val="18"/>
          <w:szCs w:val="18"/>
        </w:rPr>
        <w:t>milesimal</w:t>
      </w:r>
      <w:proofErr w:type="spellEnd"/>
      <w:r w:rsidRPr="009D3F1A">
        <w:rPr>
          <w:rFonts w:ascii="Poppins" w:hAnsi="Poppins" w:cs="Poppins"/>
          <w:sz w:val="18"/>
          <w:szCs w:val="18"/>
        </w:rPr>
        <w:t xml:space="preserve">. Pantalla de grandes dígitos funciones de puesta a cero, conversión mm / pulgadas, entrada del valor de inicio, cambio del sentido de medida, y salida de datos </w:t>
      </w:r>
      <w:r w:rsidR="002C6616" w:rsidRPr="009D3F1A">
        <w:rPr>
          <w:rFonts w:ascii="Poppins" w:hAnsi="Poppins" w:cs="Poppins"/>
          <w:sz w:val="18"/>
          <w:szCs w:val="18"/>
        </w:rPr>
        <w:t>USB</w:t>
      </w:r>
      <w:r w:rsidR="009D3F1A" w:rsidRPr="009D3F1A">
        <w:rPr>
          <w:rFonts w:ascii="Poppins" w:hAnsi="Poppins" w:cs="Poppins"/>
          <w:sz w:val="18"/>
          <w:szCs w:val="18"/>
        </w:rPr>
        <w:t>.</w:t>
      </w:r>
    </w:p>
    <w:p w14:paraId="1DF5B06B" w14:textId="77777777" w:rsidR="00431C25" w:rsidRDefault="00431C25"/>
    <w:p w14:paraId="757DC299" w14:textId="77777777" w:rsidR="00431C25" w:rsidRDefault="00431C25">
      <w:pPr>
        <w:pStyle w:val="Encabezado"/>
        <w:tabs>
          <w:tab w:val="clear" w:pos="4252"/>
          <w:tab w:val="clear" w:pos="8504"/>
        </w:tabs>
      </w:pPr>
    </w:p>
    <w:p w14:paraId="749F5D97" w14:textId="77777777" w:rsidR="00431C25" w:rsidRDefault="00431C25">
      <w:pPr>
        <w:pStyle w:val="Encabezado"/>
        <w:tabs>
          <w:tab w:val="clear" w:pos="4252"/>
          <w:tab w:val="clear" w:pos="8504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DATOS TÉCNICOS:</w:t>
      </w:r>
    </w:p>
    <w:p w14:paraId="20D66D5B" w14:textId="77777777" w:rsidR="00431C25" w:rsidRDefault="00431C25">
      <w:pPr>
        <w:pStyle w:val="Encabezado"/>
        <w:tabs>
          <w:tab w:val="clear" w:pos="4252"/>
          <w:tab w:val="clear" w:pos="8504"/>
        </w:tabs>
        <w:rPr>
          <w:rFonts w:ascii="Arial Rounded MT Bold" w:hAnsi="Arial Rounded MT Bold"/>
        </w:rPr>
      </w:pPr>
    </w:p>
    <w:p w14:paraId="4AC8F8B6" w14:textId="703BF67A" w:rsidR="00431C25" w:rsidRPr="009D3F1A" w:rsidRDefault="00431C25" w:rsidP="009D3F1A">
      <w:pPr>
        <w:spacing w:after="240"/>
        <w:rPr>
          <w:rFonts w:ascii="Poppins" w:hAnsi="Poppins" w:cs="Poppins"/>
          <w:color w:val="4472C4" w:themeColor="accent1"/>
          <w:sz w:val="18"/>
          <w:szCs w:val="18"/>
        </w:rPr>
        <w:sectPr w:rsidR="00431C25" w:rsidRPr="009D3F1A" w:rsidSect="00AF6A7C">
          <w:headerReference w:type="default" r:id="rId8"/>
          <w:footerReference w:type="default" r:id="rId9"/>
          <w:pgSz w:w="11906" w:h="16838" w:code="9"/>
          <w:pgMar w:top="567" w:right="567" w:bottom="851" w:left="567" w:header="567" w:footer="57" w:gutter="0"/>
          <w:cols w:space="708"/>
          <w:docGrid w:linePitch="360"/>
        </w:sectPr>
      </w:pPr>
      <w:r w:rsidRPr="009D3F1A">
        <w:rPr>
          <w:rStyle w:val="estilo11"/>
          <w:rFonts w:ascii="Poppins" w:hAnsi="Poppins" w:cs="Poppins"/>
          <w:color w:val="4472C4" w:themeColor="accent1"/>
          <w:sz w:val="18"/>
          <w:szCs w:val="18"/>
        </w:rPr>
        <w:t>código: 400</w:t>
      </w:r>
      <w:r w:rsidR="000608ED" w:rsidRPr="009D3F1A">
        <w:rPr>
          <w:rStyle w:val="estilo11"/>
          <w:rFonts w:ascii="Poppins" w:hAnsi="Poppins" w:cs="Poppins"/>
          <w:color w:val="4472C4" w:themeColor="accent1"/>
          <w:sz w:val="18"/>
          <w:szCs w:val="18"/>
        </w:rPr>
        <w:t>6</w:t>
      </w:r>
      <w:r w:rsidR="009D3F1A" w:rsidRPr="009D3F1A">
        <w:rPr>
          <w:rStyle w:val="estilo11"/>
          <w:rFonts w:ascii="Poppins" w:hAnsi="Poppins" w:cs="Poppins"/>
          <w:color w:val="4472C4" w:themeColor="accent1"/>
          <w:sz w:val="18"/>
          <w:szCs w:val="18"/>
        </w:rPr>
        <w:t>dig</w:t>
      </w:r>
    </w:p>
    <w:p w14:paraId="1AFA38B5" w14:textId="1F2D8BDD" w:rsidR="00431C25" w:rsidRPr="009D3F1A" w:rsidRDefault="00431C25" w:rsidP="009D3F1A">
      <w:pPr>
        <w:pStyle w:val="Prrafodelista"/>
        <w:numPr>
          <w:ilvl w:val="0"/>
          <w:numId w:val="1"/>
        </w:numPr>
        <w:adjustRightInd w:val="0"/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Rango de medida: 0-12.5mm / 0.5”</w:t>
      </w:r>
    </w:p>
    <w:p w14:paraId="17258026" w14:textId="474DD847" w:rsidR="000608ED" w:rsidRPr="009D3F1A" w:rsidRDefault="000608ED" w:rsidP="009D3F1A">
      <w:pPr>
        <w:pStyle w:val="Prrafodelista"/>
        <w:numPr>
          <w:ilvl w:val="0"/>
          <w:numId w:val="1"/>
        </w:numPr>
        <w:adjustRightInd w:val="0"/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Escote 100mm</w:t>
      </w:r>
    </w:p>
    <w:p w14:paraId="0687FA69" w14:textId="6885E736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Resolución: 0.001mm / 0.00005”</w:t>
      </w:r>
    </w:p>
    <w:p w14:paraId="38D210B7" w14:textId="502B61B3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Máximo error admitido: 5</w:t>
      </w:r>
      <w:r w:rsidRPr="009D3F1A">
        <w:sym w:font="Symbol" w:char="F06D"/>
      </w:r>
      <w:r w:rsidRPr="009D3F1A">
        <w:rPr>
          <w:rFonts w:ascii="Poppins" w:hAnsi="Poppins" w:cs="Poppins"/>
          <w:sz w:val="18"/>
          <w:szCs w:val="18"/>
        </w:rPr>
        <w:t>m</w:t>
      </w:r>
    </w:p>
    <w:p w14:paraId="176CA77D" w14:textId="7CAEC08C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Repetibilidad: 2</w:t>
      </w:r>
      <w:r w:rsidRPr="009D3F1A">
        <w:sym w:font="Symbol" w:char="F06D"/>
      </w:r>
      <w:r w:rsidRPr="009D3F1A">
        <w:rPr>
          <w:rFonts w:ascii="Poppins" w:hAnsi="Poppins" w:cs="Poppins"/>
          <w:sz w:val="18"/>
          <w:szCs w:val="18"/>
        </w:rPr>
        <w:t>m (+/-2s)</w:t>
      </w:r>
    </w:p>
    <w:p w14:paraId="54DE2742" w14:textId="1698E44F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Fuerza de medida: 0.7 a 0.95 N</w:t>
      </w:r>
    </w:p>
    <w:p w14:paraId="0F5B7B1F" w14:textId="17C22B62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 xml:space="preserve">Consumo: 60 </w:t>
      </w:r>
      <w:r w:rsidRPr="009D3F1A">
        <w:sym w:font="Symbol" w:char="F06D"/>
      </w:r>
      <w:r w:rsidRPr="009D3F1A">
        <w:rPr>
          <w:rFonts w:ascii="Poppins" w:hAnsi="Poppins" w:cs="Poppins"/>
          <w:sz w:val="18"/>
          <w:szCs w:val="18"/>
        </w:rPr>
        <w:t xml:space="preserve">A </w:t>
      </w:r>
    </w:p>
    <w:p w14:paraId="60767759" w14:textId="68D46FC2" w:rsidR="00431C25" w:rsidRPr="009D3F1A" w:rsidRDefault="00431C25" w:rsidP="009D3F1A">
      <w:pPr>
        <w:pStyle w:val="Prrafodelista"/>
        <w:numPr>
          <w:ilvl w:val="0"/>
          <w:numId w:val="1"/>
        </w:numPr>
        <w:rPr>
          <w:rFonts w:ascii="Poppins" w:hAnsi="Poppins" w:cs="Poppins"/>
          <w:sz w:val="18"/>
          <w:szCs w:val="18"/>
        </w:rPr>
      </w:pPr>
      <w:r w:rsidRPr="009D3F1A">
        <w:rPr>
          <w:rFonts w:ascii="Poppins" w:hAnsi="Poppins" w:cs="Poppins"/>
          <w:sz w:val="18"/>
          <w:szCs w:val="18"/>
        </w:rPr>
        <w:t>Alimentación: 1 batería de litio 3v tipo CR2032 (Incluida)</w:t>
      </w:r>
    </w:p>
    <w:p w14:paraId="564F9DB8" w14:textId="77777777" w:rsidR="00431C25" w:rsidRPr="009D3F1A" w:rsidRDefault="00431C25" w:rsidP="009D3F1A">
      <w:pPr>
        <w:ind w:right="512"/>
        <w:jc w:val="both"/>
        <w:rPr>
          <w:rFonts w:ascii="Poppins" w:hAnsi="Poppins" w:cs="Poppins"/>
          <w:sz w:val="18"/>
          <w:szCs w:val="18"/>
        </w:rPr>
        <w:sectPr w:rsidR="00431C25" w:rsidRPr="009D3F1A" w:rsidSect="00AF6A7C">
          <w:type w:val="continuous"/>
          <w:pgSz w:w="11906" w:h="16838" w:code="9"/>
          <w:pgMar w:top="567" w:right="567" w:bottom="851" w:left="567" w:header="567" w:footer="851" w:gutter="0"/>
          <w:cols w:space="709"/>
          <w:docGrid w:linePitch="360"/>
        </w:sectPr>
      </w:pPr>
    </w:p>
    <w:p w14:paraId="4762821F" w14:textId="6A5D4B9C" w:rsidR="00431C25" w:rsidRPr="009D3F1A" w:rsidRDefault="00431C25" w:rsidP="009D3F1A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Poppins" w:hAnsi="Poppins" w:cs="Poppins"/>
          <w:color w:val="000000"/>
          <w:sz w:val="18"/>
          <w:szCs w:val="18"/>
        </w:rPr>
      </w:pPr>
      <w:r w:rsidRPr="009D3F1A">
        <w:rPr>
          <w:rFonts w:ascii="Poppins" w:hAnsi="Poppins" w:cs="Poppins"/>
          <w:color w:val="000000"/>
          <w:sz w:val="18"/>
          <w:szCs w:val="18"/>
        </w:rPr>
        <w:t>Duración de la batería: 1 año o 3000 horas de uso normal.</w:t>
      </w:r>
    </w:p>
    <w:p w14:paraId="4D3ED020" w14:textId="7AD6A571" w:rsidR="00431C25" w:rsidRPr="009D3F1A" w:rsidRDefault="00431C25" w:rsidP="009D3F1A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Poppins" w:hAnsi="Poppins" w:cs="Poppins"/>
          <w:color w:val="000000"/>
          <w:sz w:val="18"/>
          <w:szCs w:val="18"/>
        </w:rPr>
      </w:pPr>
      <w:r w:rsidRPr="009D3F1A">
        <w:rPr>
          <w:rFonts w:ascii="Poppins" w:hAnsi="Poppins" w:cs="Poppins"/>
          <w:color w:val="000000"/>
          <w:sz w:val="18"/>
          <w:szCs w:val="18"/>
        </w:rPr>
        <w:t>Temperatura de trabajo: +</w:t>
      </w:r>
      <w:proofErr w:type="gramStart"/>
      <w:r w:rsidRPr="009D3F1A">
        <w:rPr>
          <w:rFonts w:ascii="Poppins" w:hAnsi="Poppins" w:cs="Poppins"/>
          <w:color w:val="000000"/>
          <w:sz w:val="18"/>
          <w:szCs w:val="18"/>
        </w:rPr>
        <w:t>5  a</w:t>
      </w:r>
      <w:proofErr w:type="gramEnd"/>
      <w:r w:rsidRPr="009D3F1A">
        <w:rPr>
          <w:rFonts w:ascii="Poppins" w:hAnsi="Poppins" w:cs="Poppins"/>
          <w:color w:val="000000"/>
          <w:sz w:val="18"/>
          <w:szCs w:val="18"/>
        </w:rPr>
        <w:t xml:space="preserve"> +40º C</w:t>
      </w:r>
    </w:p>
    <w:p w14:paraId="46BB72D2" w14:textId="52E1811F" w:rsidR="00431C25" w:rsidRPr="009D3F1A" w:rsidRDefault="00431C25" w:rsidP="009D3F1A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Poppins" w:hAnsi="Poppins" w:cs="Poppins"/>
          <w:color w:val="000000"/>
          <w:sz w:val="18"/>
          <w:szCs w:val="18"/>
        </w:rPr>
      </w:pPr>
      <w:r w:rsidRPr="009D3F1A">
        <w:rPr>
          <w:rFonts w:ascii="Poppins" w:hAnsi="Poppins" w:cs="Poppins"/>
          <w:color w:val="000000"/>
          <w:sz w:val="18"/>
          <w:szCs w:val="18"/>
        </w:rPr>
        <w:t xml:space="preserve">Salida de datos: </w:t>
      </w:r>
      <w:r w:rsidR="002C6616" w:rsidRPr="009D3F1A">
        <w:rPr>
          <w:rFonts w:ascii="Poppins" w:hAnsi="Poppins" w:cs="Poppins"/>
          <w:color w:val="000000"/>
          <w:sz w:val="18"/>
          <w:szCs w:val="18"/>
        </w:rPr>
        <w:t>USB</w:t>
      </w:r>
    </w:p>
    <w:p w14:paraId="0B712FD9" w14:textId="2B1C21DC" w:rsidR="00431C25" w:rsidRPr="009D3F1A" w:rsidRDefault="00431C25" w:rsidP="009D3F1A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Poppins" w:hAnsi="Poppins" w:cs="Poppins"/>
          <w:color w:val="000000"/>
          <w:sz w:val="18"/>
          <w:szCs w:val="18"/>
        </w:rPr>
      </w:pPr>
      <w:r w:rsidRPr="009D3F1A">
        <w:rPr>
          <w:rFonts w:ascii="Poppins" w:hAnsi="Poppins" w:cs="Poppins"/>
          <w:color w:val="000000"/>
          <w:sz w:val="18"/>
          <w:szCs w:val="18"/>
        </w:rPr>
        <w:t>Peso: 200 g.</w:t>
      </w:r>
    </w:p>
    <w:sectPr w:rsidR="00431C25" w:rsidRPr="009D3F1A">
      <w:type w:val="continuous"/>
      <w:pgSz w:w="11906" w:h="16838" w:code="9"/>
      <w:pgMar w:top="567" w:right="567" w:bottom="851" w:left="56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87FC" w14:textId="77777777" w:rsidR="00AF6A7C" w:rsidRDefault="00AF6A7C">
      <w:r>
        <w:separator/>
      </w:r>
    </w:p>
  </w:endnote>
  <w:endnote w:type="continuationSeparator" w:id="0">
    <w:p w14:paraId="27E6C023" w14:textId="77777777" w:rsidR="00AF6A7C" w:rsidRDefault="00AF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tblInd w:w="-70" w:type="dxa"/>
      <w:tblLayout w:type="fixed"/>
      <w:tblLook w:val="0000" w:firstRow="0" w:lastRow="0" w:firstColumn="0" w:lastColumn="0" w:noHBand="0" w:noVBand="0"/>
    </w:tblPr>
    <w:tblGrid>
      <w:gridCol w:w="10912"/>
    </w:tblGrid>
    <w:tr w:rsidR="009D3F1A" w14:paraId="0E043A91" w14:textId="77777777" w:rsidTr="00553655">
      <w:tc>
        <w:tcPr>
          <w:tcW w:w="10912" w:type="dxa"/>
          <w:tcBorders>
            <w:bottom w:val="single" w:sz="4" w:space="0" w:color="000000"/>
          </w:tcBorders>
        </w:tcPr>
        <w:p w14:paraId="1C9B5478" w14:textId="77777777" w:rsidR="009D3F1A" w:rsidRDefault="009D3F1A" w:rsidP="009D3F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8"/>
              <w:szCs w:val="8"/>
            </w:rPr>
          </w:pPr>
        </w:p>
      </w:tc>
    </w:tr>
    <w:tr w:rsidR="009D3F1A" w14:paraId="78C44D12" w14:textId="77777777" w:rsidTr="00553655">
      <w:tc>
        <w:tcPr>
          <w:tcW w:w="10912" w:type="dxa"/>
          <w:tcBorders>
            <w:top w:val="single" w:sz="4" w:space="0" w:color="000000"/>
          </w:tcBorders>
        </w:tcPr>
        <w:p w14:paraId="53477E47" w14:textId="77777777" w:rsidR="009D3F1A" w:rsidRPr="002A3E0B" w:rsidRDefault="009D3F1A" w:rsidP="009D3F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6" w:hanging="6"/>
            <w:jc w:val="both"/>
            <w:rPr>
              <w:rFonts w:ascii="Arial Black" w:eastAsia="Arial Black" w:hAnsi="Arial Black" w:cs="Arial Black"/>
              <w:color w:val="C0C0C0"/>
              <w:sz w:val="20"/>
              <w:szCs w:val="20"/>
            </w:rPr>
          </w:pPr>
          <w:r w:rsidRPr="00E06AE6">
            <w:rPr>
              <w:rFonts w:ascii="Arial Black" w:hAnsi="Arial Black" w:cs="Arial"/>
              <w:color w:val="C0C0C0"/>
              <w:spacing w:val="30"/>
              <w:w w:val="184"/>
              <w:sz w:val="20"/>
            </w:rPr>
            <w:t>INSTRUMENTOS DE MEDIDA Y PRECISION, S.L.</w:t>
          </w:r>
        </w:p>
      </w:tc>
    </w:tr>
    <w:tr w:rsidR="009D3F1A" w14:paraId="74625F4A" w14:textId="77777777" w:rsidTr="00553655">
      <w:tc>
        <w:tcPr>
          <w:tcW w:w="10912" w:type="dxa"/>
        </w:tcPr>
        <w:p w14:paraId="1DCD9F3B" w14:textId="77777777" w:rsidR="009D3F1A" w:rsidRPr="00E06AE6" w:rsidRDefault="009D3F1A" w:rsidP="009D3F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</w:pPr>
          <w:proofErr w:type="spellStart"/>
          <w:r w:rsidRPr="00E06AE6"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>Pº</w:t>
          </w:r>
          <w:proofErr w:type="spellEnd"/>
          <w:r w:rsidRPr="00E06AE6"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 xml:space="preserve"> de </w:t>
          </w:r>
          <w:proofErr w:type="spellStart"/>
          <w:r w:rsidRPr="00E06AE6"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>Sanllehy</w:t>
          </w:r>
          <w:proofErr w:type="spellEnd"/>
          <w:r w:rsidRPr="00E06AE6"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 xml:space="preserve">, bloque 6, nave 2. POL. INDUSTRIAL SUD-EST. 080213 POLINYA (BARCELONA) Tel. 93 713 34 72 email: </w:t>
          </w:r>
          <w:hyperlink r:id="rId1" w:history="1">
            <w:r w:rsidRPr="00E06AE6">
              <w:rPr>
                <w:rStyle w:val="Hipervnculo"/>
                <w:rFonts w:ascii="Arial" w:hAnsi="Arial" w:cs="Arial"/>
                <w:spacing w:val="34"/>
                <w:sz w:val="8"/>
                <w:szCs w:val="8"/>
              </w:rPr>
              <w:t>baxlo@baxlo.com</w:t>
            </w:r>
          </w:hyperlink>
          <w:r w:rsidRPr="00E06AE6"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 xml:space="preserve"> </w:t>
          </w:r>
          <w:r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t xml:space="preserve">  </w:t>
          </w:r>
          <w:hyperlink r:id="rId2" w:history="1">
            <w:r w:rsidRPr="00055675">
              <w:rPr>
                <w:rStyle w:val="Hipervnculo"/>
                <w:rFonts w:ascii="Arial" w:hAnsi="Arial" w:cs="Arial"/>
                <w:spacing w:val="34"/>
                <w:sz w:val="8"/>
                <w:szCs w:val="8"/>
              </w:rPr>
              <w:t>www.baxlo.com</w:t>
            </w:r>
          </w:hyperlink>
          <w:r>
            <w:rPr>
              <w:rFonts w:ascii="Arial" w:eastAsia="Arial" w:hAnsi="Arial" w:cs="Arial"/>
              <w:color w:val="000000"/>
              <w:spacing w:val="34"/>
              <w:sz w:val="8"/>
              <w:szCs w:val="8"/>
            </w:rPr>
            <w:br/>
          </w:r>
        </w:p>
      </w:tc>
    </w:tr>
  </w:tbl>
  <w:p w14:paraId="7DC31E94" w14:textId="77777777" w:rsidR="00431C25" w:rsidRDefault="00431C25">
    <w:pPr>
      <w:pStyle w:val="Piedepgin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D4D7" w14:textId="77777777" w:rsidR="00AF6A7C" w:rsidRDefault="00AF6A7C">
      <w:r>
        <w:separator/>
      </w:r>
    </w:p>
  </w:footnote>
  <w:footnote w:type="continuationSeparator" w:id="0">
    <w:p w14:paraId="5EDCEE9F" w14:textId="77777777" w:rsidR="00AF6A7C" w:rsidRDefault="00AF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53"/>
      <w:gridCol w:w="3073"/>
      <w:gridCol w:w="3727"/>
      <w:gridCol w:w="519"/>
    </w:tblGrid>
    <w:tr w:rsidR="00431C25" w14:paraId="0A725CBE" w14:textId="77777777">
      <w:tblPrEx>
        <w:tblCellMar>
          <w:top w:w="0" w:type="dxa"/>
          <w:bottom w:w="0" w:type="dxa"/>
        </w:tblCellMar>
      </w:tblPrEx>
      <w:trPr>
        <w:cantSplit/>
        <w:trHeight w:val="1255"/>
      </w:trPr>
      <w:tc>
        <w:tcPr>
          <w:tcW w:w="3462" w:type="dxa"/>
          <w:vMerge w:val="restart"/>
        </w:tcPr>
        <w:p w14:paraId="57A84971" w14:textId="77777777" w:rsidR="00431C25" w:rsidRDefault="00431C25">
          <w:pPr>
            <w:pStyle w:val="Encabezado"/>
          </w:pPr>
        </w:p>
      </w:tc>
      <w:bookmarkStart w:id="0" w:name="_MON_1081603315"/>
      <w:bookmarkStart w:id="1" w:name="_MON_1081603342"/>
      <w:bookmarkStart w:id="2" w:name="_MON_1081603380"/>
      <w:bookmarkEnd w:id="0"/>
      <w:bookmarkEnd w:id="1"/>
      <w:bookmarkEnd w:id="2"/>
      <w:tc>
        <w:tcPr>
          <w:tcW w:w="3073" w:type="dxa"/>
          <w:vMerge w:val="restart"/>
        </w:tcPr>
        <w:p w14:paraId="6E164C64" w14:textId="77777777" w:rsidR="00431C25" w:rsidRDefault="00431C25">
          <w:pPr>
            <w:pStyle w:val="Encabezado"/>
          </w:pPr>
          <w:r>
            <w:object w:dxaOrig="3360" w:dyaOrig="2190" w14:anchorId="6787FC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3pt;height:99pt">
                <v:imagedata r:id="rId1" o:title="" cropright="4324f"/>
              </v:shape>
              <o:OLEObject Type="Embed" ProgID="Word.Picture.8" ShapeID="_x0000_i1026" DrawAspect="Content" ObjectID="_1768797623" r:id="rId2"/>
            </w:object>
          </w:r>
        </w:p>
      </w:tc>
      <w:tc>
        <w:tcPr>
          <w:tcW w:w="3733" w:type="dxa"/>
          <w:tcBorders>
            <w:bottom w:val="single" w:sz="4" w:space="0" w:color="auto"/>
          </w:tcBorders>
          <w:vAlign w:val="bottom"/>
        </w:tcPr>
        <w:p w14:paraId="687D7816" w14:textId="7F71F801" w:rsidR="00431C25" w:rsidRDefault="00D361F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6FF2C2C" wp14:editId="26254919">
                <wp:extent cx="990600" cy="3810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" w:type="dxa"/>
          <w:tcBorders>
            <w:bottom w:val="nil"/>
          </w:tcBorders>
          <w:vAlign w:val="bottom"/>
        </w:tcPr>
        <w:p w14:paraId="3074C33A" w14:textId="77777777" w:rsidR="00431C25" w:rsidRDefault="00431C25">
          <w:pPr>
            <w:pStyle w:val="Encabezado"/>
            <w:jc w:val="center"/>
          </w:pPr>
        </w:p>
      </w:tc>
    </w:tr>
    <w:tr w:rsidR="00431C25" w14:paraId="6D60F07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3462" w:type="dxa"/>
          <w:vMerge/>
          <w:tcBorders>
            <w:bottom w:val="single" w:sz="4" w:space="0" w:color="auto"/>
          </w:tcBorders>
        </w:tcPr>
        <w:p w14:paraId="605CA23D" w14:textId="77777777" w:rsidR="00431C25" w:rsidRDefault="00431C25">
          <w:pPr>
            <w:pStyle w:val="Encabezado"/>
          </w:pPr>
        </w:p>
      </w:tc>
      <w:tc>
        <w:tcPr>
          <w:tcW w:w="3073" w:type="dxa"/>
          <w:vMerge/>
          <w:tcBorders>
            <w:bottom w:val="single" w:sz="4" w:space="0" w:color="auto"/>
          </w:tcBorders>
        </w:tcPr>
        <w:p w14:paraId="5CC8E75C" w14:textId="77777777" w:rsidR="00431C25" w:rsidRDefault="00431C25">
          <w:pPr>
            <w:pStyle w:val="Encabezado"/>
          </w:pPr>
        </w:p>
      </w:tc>
      <w:tc>
        <w:tcPr>
          <w:tcW w:w="4253" w:type="dxa"/>
          <w:gridSpan w:val="2"/>
          <w:tcBorders>
            <w:top w:val="nil"/>
            <w:bottom w:val="single" w:sz="4" w:space="0" w:color="auto"/>
          </w:tcBorders>
        </w:tcPr>
        <w:p w14:paraId="22608F2A" w14:textId="77777777" w:rsidR="00431C25" w:rsidRDefault="00431C25">
          <w:pPr>
            <w:pStyle w:val="Encabezado"/>
          </w:pPr>
        </w:p>
      </w:tc>
    </w:tr>
  </w:tbl>
  <w:p w14:paraId="3AF5AD2B" w14:textId="77777777" w:rsidR="00431C25" w:rsidRDefault="00431C25">
    <w:pPr>
      <w:pStyle w:val="Encabezado"/>
      <w:jc w:val="both"/>
      <w:rPr>
        <w:rFonts w:ascii="Arial" w:hAnsi="Arial" w:cs="Arial"/>
        <w:color w:val="000000"/>
        <w:spacing w:val="26"/>
        <w:kern w:val="8"/>
        <w:sz w:val="8"/>
      </w:rPr>
    </w:pPr>
  </w:p>
  <w:p w14:paraId="7E011D6A" w14:textId="77777777" w:rsidR="00431C25" w:rsidRDefault="00431C25">
    <w:pPr>
      <w:pStyle w:val="Encabezado"/>
      <w:jc w:val="both"/>
      <w:rPr>
        <w:rFonts w:ascii="Arial" w:hAnsi="Arial" w:cs="Arial"/>
        <w:color w:val="000000"/>
        <w:spacing w:val="20"/>
        <w:w w:val="103"/>
        <w:sz w:val="8"/>
      </w:rPr>
    </w:pPr>
    <w:r>
      <w:rPr>
        <w:rFonts w:ascii="Arial" w:hAnsi="Arial" w:cs="Arial"/>
        <w:color w:val="000000"/>
        <w:spacing w:val="26"/>
        <w:w w:val="103"/>
        <w:kern w:val="8"/>
        <w:sz w:val="8"/>
      </w:rPr>
      <w:t>FABRICACION DE MICROMETROS, COMPARADORES, DUROMETROS PARA GOMAS, REPARACION Y RECONSTRUCCION DE TODA CLASE DE APARATOS DE MEDIDA Y PRECISION</w:t>
    </w:r>
  </w:p>
  <w:p w14:paraId="0BD260B3" w14:textId="77777777" w:rsidR="00431C25" w:rsidRDefault="00431C25">
    <w:pPr>
      <w:pStyle w:val="Encabezado"/>
      <w:jc w:val="both"/>
      <w:rPr>
        <w:rFonts w:ascii="Arial" w:hAnsi="Arial" w:cs="Arial"/>
        <w:color w:val="000000"/>
        <w:w w:val="155"/>
        <w:sz w:val="8"/>
      </w:rPr>
    </w:pPr>
  </w:p>
  <w:p w14:paraId="20D469CD" w14:textId="77777777" w:rsidR="00431C25" w:rsidRDefault="00431C25">
    <w:pPr>
      <w:pStyle w:val="Encabezado"/>
      <w:jc w:val="both"/>
      <w:rPr>
        <w:rFonts w:ascii="Arial" w:hAnsi="Arial" w:cs="Arial"/>
        <w:color w:val="000000"/>
        <w:w w:val="155"/>
        <w:sz w:val="8"/>
      </w:rPr>
    </w:pPr>
  </w:p>
  <w:p w14:paraId="0FEBAED9" w14:textId="77777777" w:rsidR="00431C25" w:rsidRDefault="00431C25">
    <w:pPr>
      <w:pStyle w:val="Encabezado"/>
      <w:jc w:val="both"/>
      <w:rPr>
        <w:rFonts w:ascii="Arial" w:hAnsi="Arial" w:cs="Arial"/>
        <w:w w:val="155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F10"/>
    <w:multiLevelType w:val="hybridMultilevel"/>
    <w:tmpl w:val="C4A6B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4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ED"/>
    <w:rsid w:val="000608ED"/>
    <w:rsid w:val="001C665B"/>
    <w:rsid w:val="002C6616"/>
    <w:rsid w:val="00431C25"/>
    <w:rsid w:val="009D3F1A"/>
    <w:rsid w:val="00AF6A7C"/>
    <w:rsid w:val="00D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611A8"/>
  <w15:chartTrackingRefBased/>
  <w15:docId w15:val="{32084C38-913B-478F-BD5E-7FA1824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rFonts w:ascii="Arial Rounded MT Bold" w:hAnsi="Arial Rounded MT Bold"/>
    </w:rPr>
  </w:style>
  <w:style w:type="character" w:customStyle="1" w:styleId="estilo11">
    <w:name w:val="estilo11"/>
    <w:rPr>
      <w:color w:val="666666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xlo.com" TargetMode="External"/><Relationship Id="rId1" Type="http://schemas.openxmlformats.org/officeDocument/2006/relationships/hyperlink" Target="mailto:baxlo@baxl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\Datos%20de%20programa\Microsoft\Plantillas\Carta%20Baxlo%20(con%20pie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Baxlo (con pie).dot</Template>
  <TotalTime>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Polinyà, 29 de abril de 2002</vt:lpstr>
    </vt:vector>
  </TitlesOfParts>
  <Company>Instrumentos de Medida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Polinyà, 29 de abril de 2002</dc:title>
  <dc:subject/>
  <dc:creator>Baxlo</dc:creator>
  <cp:keywords/>
  <dc:description/>
  <cp:lastModifiedBy>MONTSERRAT PIÑERO MORA</cp:lastModifiedBy>
  <cp:revision>3</cp:revision>
  <cp:lastPrinted>2008-02-07T16:41:00Z</cp:lastPrinted>
  <dcterms:created xsi:type="dcterms:W3CDTF">2024-02-07T06:51:00Z</dcterms:created>
  <dcterms:modified xsi:type="dcterms:W3CDTF">2024-02-07T06:54:00Z</dcterms:modified>
</cp:coreProperties>
</file>